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1655999" cy="800204"/>
            <wp:docPr id="1" name="Picture 1"/>
            <wp:cNvGraphicFramePr>
              <a:graphicFrameLocks noChangeAspect="1"/>
            </wp:cNvGraphicFramePr>
            <a:graphic>
              <a:graphicData uri="http://schemas.openxmlformats.org/drawingml/2006/picture">
                <pic:pic>
                  <pic:nvPicPr>
                    <pic:cNvPr id="0" name="logo-cover.png"/>
                    <pic:cNvPicPr/>
                  </pic:nvPicPr>
                  <pic:blipFill>
                    <a:blip r:embed="rId11"/>
                    <a:stretch>
                      <a:fillRect/>
                    </a:stretch>
                  </pic:blipFill>
                  <pic:spPr>
                    <a:xfrm>
                      <a:off x="0" y="0"/>
                      <a:ext cx="1655999" cy="800204"/>
                    </a:xfrm>
                    <a:prstGeom prst="rect"/>
                  </pic:spPr>
                </pic:pic>
              </a:graphicData>
            </a:graphic>
          </wp:inline>
        </w:drawing>
      </w:r>
    </w:p>
    <w:p>
      <w:pPr>
        <w:spacing w:before="560" w:after="120"/>
        <w:jc w:val="center"/>
      </w:pPr>
      <w:r>
        <w:rPr>
          <w:rFonts w:ascii="Georgia" w:hAnsi="Georgia" w:eastAsia="Georgia"/>
          <w:b w:val="0"/>
          <w:color w:val="1F2326"/>
          <w:sz w:val="52"/>
        </w:rPr>
        <w:t>Policy Brief Template</w:t>
      </w:r>
    </w:p>
    <w:p>
      <w:pPr>
        <w:spacing w:after="400"/>
        <w:jc w:val="center"/>
      </w:pPr>
      <w:r>
        <w:rPr>
          <w:rFonts w:ascii="Consolas" w:hAnsi="Consolas" w:eastAsia="Consolas"/>
          <w:color w:val="375A6B"/>
          <w:sz w:val="21"/>
        </w:rPr>
        <w:t>Official Template · v1.0 (2026)</w:t>
      </w:r>
    </w:p>
    <w:p>
      <w:pPr>
        <w:pBdr>
          <w:bottom w:val="single" w:sz="8" w:space="4" w:color="DADDDD"/>
        </w:pBdr>
        <w:spacing w:after="440"/>
      </w:pPr>
    </w:p>
    <w:p>
      <w:pPr>
        <w:spacing w:after="160"/>
      </w:pPr>
      <w:r>
        <w:rPr>
          <w:rFonts w:ascii="Consolas" w:hAnsi="Consolas" w:eastAsia="Consolas"/>
          <w:b/>
          <w:color w:val="5C6368"/>
          <w:sz w:val="20"/>
        </w:rPr>
        <w:t>Template Details</w:t>
      </w:r>
    </w:p>
    <w:tbl>
      <w:tblPr>
        <w:tblW w:type="auto" w:w="0"/>
        <w:tblLayout w:type="fixed"/>
        <w:tblLook w:firstColumn="1" w:firstRow="1" w:lastColumn="0" w:lastRow="0" w:noHBand="0" w:noVBand="1" w:val="04A0"/>
      </w:tblPr>
      <w:tblGrid>
        <w:gridCol w:w="2948"/>
        <w:gridCol w:w="6123"/>
      </w:tblGrid>
      <w:tr>
        <w:tc>
          <w:tcPr>
            <w:tcW w:type="dxa" w:w="2948"/>
            <w:shd w:val="clear" w:color="auto" w:fill="F1F2F2"/>
            <w:tcBorders>
              <w:top w:val="single" w:sz="4" w:space="0" w:color="DADDDD"/>
              <w:left w:val="single" w:sz="4" w:space="0" w:color="DADDDD"/>
              <w:bottom w:val="single" w:sz="4" w:space="0" w:color="DADDDD"/>
              <w:right w:val="single" w:sz="4" w:space="0" w:color="DADDDD"/>
            </w:tcBorders>
          </w:tcPr>
          <w:p>
            <w:pPr>
              <w:spacing w:before="80" w:after="80"/>
            </w:pPr>
            <w:r>
              <w:rPr>
                <w:rFonts w:ascii="Consolas" w:hAnsi="Consolas" w:eastAsia="Consolas"/>
                <w:b/>
                <w:color w:val="5C6368"/>
                <w:sz w:val="19"/>
              </w:rPr>
              <w:t>Format</w:t>
            </w:r>
          </w:p>
        </w:tc>
        <w:tc>
          <w:tcPr>
            <w:tcW w:type="dxa" w:w="6123"/>
            <w:shd w:val="clear" w:color="auto" w:fill="FFFFFF"/>
            <w:tcBorders>
              <w:top w:val="single" w:sz="4" w:space="0" w:color="DADDDD"/>
              <w:left w:val="single" w:sz="4" w:space="0" w:color="DADDDD"/>
              <w:bottom w:val="single" w:sz="4" w:space="0" w:color="DADDDD"/>
              <w:right w:val="single" w:sz="4" w:space="0" w:color="DADDDD"/>
            </w:tcBorders>
          </w:tcPr>
          <w:p>
            <w:pPr>
              <w:spacing w:before="80" w:after="80"/>
            </w:pPr>
            <w:r>
              <w:rPr>
                <w:rFonts w:ascii="Calibri" w:hAnsi="Calibri" w:eastAsia="Calibri"/>
                <w:color w:val="1F2326"/>
                <w:sz w:val="21"/>
              </w:rPr>
              <w:t>Microsoft Word (.docx)</w:t>
            </w:r>
          </w:p>
        </w:tc>
      </w:tr>
      <w:tr>
        <w:tc>
          <w:tcPr>
            <w:tcW w:type="dxa" w:w="2948"/>
            <w:shd w:val="clear" w:color="auto" w:fill="F1F2F2"/>
            <w:tcBorders>
              <w:top w:val="single" w:sz="4" w:space="0" w:color="DADDDD"/>
              <w:left w:val="single" w:sz="4" w:space="0" w:color="DADDDD"/>
              <w:bottom w:val="single" w:sz="4" w:space="0" w:color="DADDDD"/>
              <w:right w:val="single" w:sz="4" w:space="0" w:color="DADDDD"/>
            </w:tcBorders>
          </w:tcPr>
          <w:p>
            <w:pPr>
              <w:spacing w:before="80" w:after="80"/>
            </w:pPr>
            <w:r>
              <w:rPr>
                <w:rFonts w:ascii="Consolas" w:hAnsi="Consolas" w:eastAsia="Consolas"/>
                <w:b/>
                <w:color w:val="5C6368"/>
                <w:sz w:val="19"/>
              </w:rPr>
              <w:t>Version</w:t>
            </w:r>
          </w:p>
        </w:tc>
        <w:tc>
          <w:tcPr>
            <w:tcW w:type="dxa" w:w="6123"/>
            <w:shd w:val="clear" w:color="auto" w:fill="FFFFFF"/>
            <w:tcBorders>
              <w:top w:val="single" w:sz="4" w:space="0" w:color="DADDDD"/>
              <w:left w:val="single" w:sz="4" w:space="0" w:color="DADDDD"/>
              <w:bottom w:val="single" w:sz="4" w:space="0" w:color="DADDDD"/>
              <w:right w:val="single" w:sz="4" w:space="0" w:color="DADDDD"/>
            </w:tcBorders>
          </w:tcPr>
          <w:p>
            <w:pPr>
              <w:spacing w:before="80" w:after="80"/>
            </w:pPr>
            <w:r>
              <w:rPr>
                <w:rFonts w:ascii="Calibri" w:hAnsi="Calibri" w:eastAsia="Calibri"/>
                <w:color w:val="1F2326"/>
                <w:sz w:val="21"/>
              </w:rPr>
              <w:t>v1.0 (2026)</w:t>
            </w:r>
          </w:p>
        </w:tc>
      </w:tr>
      <w:tr>
        <w:tc>
          <w:tcPr>
            <w:tcW w:type="dxa" w:w="2948"/>
            <w:shd w:val="clear" w:color="auto" w:fill="F1F2F2"/>
            <w:tcBorders>
              <w:top w:val="single" w:sz="4" w:space="0" w:color="DADDDD"/>
              <w:left w:val="single" w:sz="4" w:space="0" w:color="DADDDD"/>
              <w:bottom w:val="single" w:sz="4" w:space="0" w:color="DADDDD"/>
              <w:right w:val="single" w:sz="4" w:space="0" w:color="DADDDD"/>
            </w:tcBorders>
          </w:tcPr>
          <w:p>
            <w:pPr>
              <w:spacing w:before="80" w:after="80"/>
            </w:pPr>
            <w:r>
              <w:rPr>
                <w:rFonts w:ascii="Consolas" w:hAnsi="Consolas" w:eastAsia="Consolas"/>
                <w:b/>
                <w:color w:val="5C6368"/>
                <w:sz w:val="19"/>
              </w:rPr>
              <w:t>Typical Length</w:t>
            </w:r>
          </w:p>
        </w:tc>
        <w:tc>
          <w:tcPr>
            <w:tcW w:type="dxa" w:w="6123"/>
            <w:shd w:val="clear" w:color="auto" w:fill="FFFFFF"/>
            <w:tcBorders>
              <w:top w:val="single" w:sz="4" w:space="0" w:color="DADDDD"/>
              <w:left w:val="single" w:sz="4" w:space="0" w:color="DADDDD"/>
              <w:bottom w:val="single" w:sz="4" w:space="0" w:color="DADDDD"/>
              <w:right w:val="single" w:sz="4" w:space="0" w:color="DADDDD"/>
            </w:tcBorders>
          </w:tcPr>
          <w:p>
            <w:pPr>
              <w:spacing w:before="80" w:after="80"/>
            </w:pPr>
            <w:r>
              <w:rPr>
                <w:rFonts w:ascii="Calibri" w:hAnsi="Calibri" w:eastAsia="Calibri"/>
                <w:color w:val="1F2326"/>
                <w:sz w:val="21"/>
              </w:rPr>
              <w:t>1,500–4,000 words</w:t>
            </w:r>
          </w:p>
        </w:tc>
      </w:tr>
      <w:tr>
        <w:tc>
          <w:tcPr>
            <w:tcW w:type="dxa" w:w="2948"/>
            <w:shd w:val="clear" w:color="auto" w:fill="F1F2F2"/>
            <w:tcBorders>
              <w:top w:val="single" w:sz="4" w:space="0" w:color="DADDDD"/>
              <w:left w:val="single" w:sz="4" w:space="0" w:color="DADDDD"/>
              <w:bottom w:val="single" w:sz="4" w:space="0" w:color="DADDDD"/>
              <w:right w:val="single" w:sz="4" w:space="0" w:color="DADDDD"/>
            </w:tcBorders>
          </w:tcPr>
          <w:p>
            <w:pPr>
              <w:spacing w:before="80" w:after="80"/>
            </w:pPr>
            <w:r>
              <w:rPr>
                <w:rFonts w:ascii="Consolas" w:hAnsi="Consolas" w:eastAsia="Consolas"/>
                <w:b/>
                <w:color w:val="5C6368"/>
                <w:sz w:val="19"/>
              </w:rPr>
              <w:t>Target Audience</w:t>
            </w:r>
          </w:p>
        </w:tc>
        <w:tc>
          <w:tcPr>
            <w:tcW w:type="dxa" w:w="6123"/>
            <w:shd w:val="clear" w:color="auto" w:fill="FFFFFF"/>
            <w:tcBorders>
              <w:top w:val="single" w:sz="4" w:space="0" w:color="DADDDD"/>
              <w:left w:val="single" w:sz="4" w:space="0" w:color="DADDDD"/>
              <w:bottom w:val="single" w:sz="4" w:space="0" w:color="DADDDD"/>
              <w:right w:val="single" w:sz="4" w:space="0" w:color="DADDDD"/>
            </w:tcBorders>
          </w:tcPr>
          <w:p>
            <w:pPr>
              <w:spacing w:before="80" w:after="80"/>
            </w:pPr>
            <w:r>
              <w:rPr>
                <w:rFonts w:ascii="Calibri" w:hAnsi="Calibri" w:eastAsia="Calibri"/>
                <w:color w:val="1F2326"/>
                <w:sz w:val="21"/>
              </w:rPr>
              <w:t>Policymakers, institutional leaders, practitioners</w:t>
            </w:r>
          </w:p>
        </w:tc>
      </w:tr>
      <w:tr>
        <w:tc>
          <w:tcPr>
            <w:tcW w:type="dxa" w:w="2948"/>
            <w:shd w:val="clear" w:color="auto" w:fill="F1F2F2"/>
            <w:tcBorders>
              <w:top w:val="single" w:sz="4" w:space="0" w:color="DADDDD"/>
              <w:left w:val="single" w:sz="4" w:space="0" w:color="DADDDD"/>
              <w:bottom w:val="single" w:sz="4" w:space="0" w:color="DADDDD"/>
              <w:right w:val="single" w:sz="4" w:space="0" w:color="DADDDD"/>
            </w:tcBorders>
          </w:tcPr>
          <w:p>
            <w:pPr>
              <w:spacing w:before="80" w:after="80"/>
            </w:pPr>
            <w:r>
              <w:rPr>
                <w:rFonts w:ascii="Consolas" w:hAnsi="Consolas" w:eastAsia="Consolas"/>
                <w:b/>
                <w:color w:val="5C6368"/>
                <w:sz w:val="19"/>
              </w:rPr>
              <w:t>Language of Submission</w:t>
            </w:r>
          </w:p>
        </w:tc>
        <w:tc>
          <w:tcPr>
            <w:tcW w:type="dxa" w:w="6123"/>
            <w:shd w:val="clear" w:color="auto" w:fill="FFFFFF"/>
            <w:tcBorders>
              <w:top w:val="single" w:sz="4" w:space="0" w:color="DADDDD"/>
              <w:left w:val="single" w:sz="4" w:space="0" w:color="DADDDD"/>
              <w:bottom w:val="single" w:sz="4" w:space="0" w:color="DADDDD"/>
              <w:right w:val="single" w:sz="4" w:space="0" w:color="DADDDD"/>
            </w:tcBorders>
          </w:tcPr>
          <w:p>
            <w:pPr>
              <w:spacing w:before="80" w:after="80"/>
            </w:pPr>
            <w:r>
              <w:rPr>
                <w:rFonts w:ascii="Calibri" w:hAnsi="Calibri" w:eastAsia="Calibri"/>
                <w:color w:val="1F2326"/>
                <w:sz w:val="21"/>
              </w:rPr>
              <w:t>English</w:t>
            </w:r>
          </w:p>
        </w:tc>
      </w:tr>
    </w:tbl>
    <w:p>
      <w:pPr>
        <w:spacing w:after="80"/>
      </w:pPr>
    </w:p>
    <w:p>
      <w:pPr>
        <w:spacing w:after="400"/>
      </w:pPr>
      <w:r>
        <w:rPr>
          <w:rFonts w:ascii="Calibri" w:hAnsi="Calibri" w:eastAsia="Calibri"/>
          <w:color w:val="5C6368"/>
          <w:sz w:val="22"/>
        </w:rPr>
        <w:t>Policy briefs follow a structured format designed to communicate effectively with policy audiences. Unlike academic papers, policy briefs lead with conclusions and emphasize practical recommendations. Write for readers who are knowledgeable but not academic specialists: avoid jargon, define technical terms, and use active sentences. Recommendations should be specific enough that a reader can act on them — for example, "the Ministry of Education should…" rather than "policymakers should consider…".</w:t>
      </w:r>
    </w:p>
    <w:p>
      <w:pPr>
        <w:spacing w:before="120" w:after="80"/>
      </w:pPr>
      <w:r>
        <w:rPr>
          <w:rFonts w:ascii="Georgia" w:hAnsi="Georgia" w:eastAsia="Georgia"/>
          <w:b w:val="0"/>
          <w:color w:val="1F2326"/>
          <w:sz w:val="34"/>
        </w:rPr>
        <w:t>Template Structure</w:t>
      </w:r>
    </w:p>
    <w:p>
      <w:pPr>
        <w:pBdr>
          <w:bottom w:val="single" w:sz="6" w:space="4" w:color="DADDDD"/>
        </w:pBdr>
        <w:spacing w:after="200"/>
      </w:pPr>
    </w:p>
    <w:p>
      <w:pPr>
        <w:spacing w:before="320" w:after="80"/>
      </w:pPr>
      <w:r>
        <w:rPr>
          <w:rFonts w:ascii="Georgia" w:hAnsi="Georgia" w:eastAsia="Georgia"/>
          <w:b/>
          <w:color w:val="1F2326"/>
          <w:sz w:val="28"/>
        </w:rPr>
        <w:t>Cover</w:t>
      </w:r>
    </w:p>
    <w:p>
      <w:pPr>
        <w:spacing w:after="160"/>
      </w:pPr>
      <w:r>
        <w:rPr>
          <w:rFonts w:ascii="Calibri" w:hAnsi="Calibri" w:eastAsia="Calibri"/>
          <w:i/>
          <w:color w:val="8A9196"/>
          <w:sz w:val="19"/>
        </w:rPr>
        <w:t>Title, brief number, author(s), research center, date, DOI.</w:t>
      </w:r>
    </w:p>
    <w:tbl>
      <w:tblPr>
        <w:tblW w:type="auto" w:w="0"/>
        <w:tblLayout w:type="autofit"/>
        <w:tblLook w:firstColumn="1" w:firstRow="1" w:lastColumn="0" w:lastRow="0" w:noHBand="0" w:noVBand="1" w:val="04A0"/>
      </w:tblPr>
      <w:tblGrid>
        <w:gridCol w:w="9072"/>
      </w:tblGrid>
      <w:tr>
        <w:tc>
          <w:tcPr>
            <w:tcW w:type="dxa" w:w="9072"/>
            <w:shd w:val="clear" w:color="auto" w:fill="F1F2F2"/>
            <w:tcBorders>
              <w:top w:val="dashed" w:sz="4" w:space="0" w:color="DADDDD"/>
              <w:left w:val="dashed" w:sz="4" w:space="0" w:color="DADDDD"/>
              <w:bottom w:val="dashed" w:sz="4" w:space="0" w:color="DADDDD"/>
              <w:right w:val="dashed" w:sz="4" w:space="0" w:color="DADDDD"/>
            </w:tcBorders>
          </w:tcPr>
          <w:p>
            <w:pPr>
              <w:spacing w:before="200" w:after="200"/>
            </w:pPr>
            <w:r>
              <w:rPr>
                <w:rFonts w:ascii="Calibri" w:hAnsi="Calibri" w:eastAsia="Calibri"/>
                <w:i/>
                <w:color w:val="8A9196"/>
                <w:sz w:val="21"/>
              </w:rPr>
              <w:t>[Brief Title]</w:t>
              <w:br/>
              <w:t>Policy Brief No. PB-YYYY-00X</w:t>
              <w:br/>
              <w:t>[Author(s), Affiliation]</w:t>
              <w:br/>
              <w:t>[Research Center]</w:t>
              <w:br/>
              <w:t>[Date]</w:t>
              <w:br/>
              <w:t>[DOI: 10.XXXXX/YYYYY]</w:t>
            </w:r>
          </w:p>
        </w:tc>
      </w:tr>
    </w:tbl>
    <w:p>
      <w:pPr>
        <w:spacing w:after="40"/>
      </w:pPr>
    </w:p>
    <w:p>
      <w:pPr>
        <w:spacing w:before="320" w:after="80"/>
      </w:pPr>
      <w:r>
        <w:rPr>
          <w:rFonts w:ascii="Georgia" w:hAnsi="Georgia" w:eastAsia="Georgia"/>
          <w:b/>
          <w:color w:val="1F2326"/>
          <w:sz w:val="28"/>
        </w:rPr>
        <w:t>Key Messages</w:t>
      </w:r>
    </w:p>
    <w:p>
      <w:pPr>
        <w:spacing w:after="160"/>
      </w:pPr>
      <w:r>
        <w:rPr>
          <w:rFonts w:ascii="Calibri" w:hAnsi="Calibri" w:eastAsia="Calibri"/>
          <w:i/>
          <w:color w:val="8A9196"/>
          <w:sz w:val="19"/>
        </w:rPr>
        <w:t>3–5 bullet points; the brief’s essential conclusions, appearing before the text body.</w:t>
      </w:r>
    </w:p>
    <w:tbl>
      <w:tblPr>
        <w:tblW w:type="auto" w:w="0"/>
        <w:tblLayout w:type="autofit"/>
        <w:tblLook w:firstColumn="1" w:firstRow="1" w:lastColumn="0" w:lastRow="0" w:noHBand="0" w:noVBand="1" w:val="04A0"/>
      </w:tblPr>
      <w:tblGrid>
        <w:gridCol w:w="9072"/>
      </w:tblGrid>
      <w:tr>
        <w:tc>
          <w:tcPr>
            <w:tcW w:type="dxa" w:w="9072"/>
            <w:shd w:val="clear" w:color="auto" w:fill="F1F2F2"/>
            <w:tcBorders>
              <w:top w:val="dashed" w:sz="4" w:space="0" w:color="DADDDD"/>
              <w:left w:val="dashed" w:sz="4" w:space="0" w:color="DADDDD"/>
              <w:bottom w:val="dashed" w:sz="4" w:space="0" w:color="DADDDD"/>
              <w:right w:val="dashed" w:sz="4" w:space="0" w:color="DADDDD"/>
            </w:tcBorders>
          </w:tcPr>
          <w:p>
            <w:pPr>
              <w:spacing w:before="200" w:after="200"/>
            </w:pPr>
            <w:r>
              <w:rPr>
                <w:rFonts w:ascii="Calibri" w:hAnsi="Calibri" w:eastAsia="Calibri"/>
                <w:i/>
                <w:color w:val="8A9196"/>
                <w:sz w:val="21"/>
              </w:rPr>
              <w:t>[• Key message 1]</w:t>
              <w:br/>
              <w:t>[• Key message 2]</w:t>
              <w:br/>
              <w:t>[• Key message 3]</w:t>
            </w:r>
          </w:p>
        </w:tc>
      </w:tr>
    </w:tbl>
    <w:p>
      <w:pPr>
        <w:spacing w:after="40"/>
      </w:pPr>
    </w:p>
    <w:p>
      <w:pPr>
        <w:spacing w:before="320" w:after="80"/>
      </w:pPr>
      <w:r>
        <w:rPr>
          <w:rFonts w:ascii="Georgia" w:hAnsi="Georgia" w:eastAsia="Georgia"/>
          <w:b/>
          <w:color w:val="1F2326"/>
          <w:sz w:val="28"/>
        </w:rPr>
        <w:t>Executive Summary</w:t>
      </w:r>
    </w:p>
    <w:p>
      <w:pPr>
        <w:spacing w:after="160"/>
      </w:pPr>
      <w:r>
        <w:rPr>
          <w:rFonts w:ascii="Calibri" w:hAnsi="Calibri" w:eastAsia="Calibri"/>
          <w:i/>
          <w:color w:val="8A9196"/>
          <w:sz w:val="19"/>
        </w:rPr>
        <w:t>150–250 words, for readers who will read no further.</w:t>
      </w:r>
    </w:p>
    <w:tbl>
      <w:tblPr>
        <w:tblW w:type="auto" w:w="0"/>
        <w:tblLayout w:type="autofit"/>
        <w:tblLook w:firstColumn="1" w:firstRow="1" w:lastColumn="0" w:lastRow="0" w:noHBand="0" w:noVBand="1" w:val="04A0"/>
      </w:tblPr>
      <w:tblGrid>
        <w:gridCol w:w="9072"/>
      </w:tblGrid>
      <w:tr>
        <w:tc>
          <w:tcPr>
            <w:tcW w:type="dxa" w:w="9072"/>
            <w:shd w:val="clear" w:color="auto" w:fill="F1F2F2"/>
            <w:tcBorders>
              <w:top w:val="dashed" w:sz="4" w:space="0" w:color="DADDDD"/>
              <w:left w:val="dashed" w:sz="4" w:space="0" w:color="DADDDD"/>
              <w:bottom w:val="dashed" w:sz="4" w:space="0" w:color="DADDDD"/>
              <w:right w:val="dashed" w:sz="4" w:space="0" w:color="DADDDD"/>
            </w:tcBorders>
          </w:tcPr>
          <w:p>
            <w:pPr>
              <w:spacing w:before="200" w:after="200"/>
            </w:pPr>
            <w:r>
              <w:rPr>
                <w:rFonts w:ascii="Calibri" w:hAnsi="Calibri" w:eastAsia="Calibri"/>
                <w:i/>
                <w:color w:val="8A9196"/>
                <w:sz w:val="21"/>
              </w:rPr>
              <w:t>[Insert a 150–250 word summary that stands alone for readers who read no further than this section.]</w:t>
            </w:r>
          </w:p>
        </w:tc>
      </w:tr>
    </w:tbl>
    <w:p>
      <w:pPr>
        <w:spacing w:after="40"/>
      </w:pPr>
    </w:p>
    <w:p>
      <w:pPr>
        <w:spacing w:before="320" w:after="80"/>
      </w:pPr>
      <w:r>
        <w:rPr>
          <w:rFonts w:ascii="Georgia" w:hAnsi="Georgia" w:eastAsia="Georgia"/>
          <w:b/>
          <w:color w:val="1F2326"/>
          <w:sz w:val="28"/>
        </w:rPr>
        <w:t>1. Policy Context</w:t>
      </w:r>
    </w:p>
    <w:p>
      <w:pPr>
        <w:spacing w:after="160"/>
      </w:pPr>
      <w:r>
        <w:rPr>
          <w:rFonts w:ascii="Calibri" w:hAnsi="Calibri" w:eastAsia="Calibri"/>
          <w:i/>
          <w:color w:val="8A9196"/>
          <w:sz w:val="19"/>
        </w:rPr>
        <w:t>The policy problem or question the brief addresses, and why it matters now.</w:t>
      </w:r>
    </w:p>
    <w:tbl>
      <w:tblPr>
        <w:tblW w:type="auto" w:w="0"/>
        <w:tblLayout w:type="autofit"/>
        <w:tblLook w:firstColumn="1" w:firstRow="1" w:lastColumn="0" w:lastRow="0" w:noHBand="0" w:noVBand="1" w:val="04A0"/>
      </w:tblPr>
      <w:tblGrid>
        <w:gridCol w:w="9072"/>
      </w:tblGrid>
      <w:tr>
        <w:tc>
          <w:tcPr>
            <w:tcW w:type="dxa" w:w="9072"/>
            <w:shd w:val="clear" w:color="auto" w:fill="F1F2F2"/>
            <w:tcBorders>
              <w:top w:val="dashed" w:sz="4" w:space="0" w:color="DADDDD"/>
              <w:left w:val="dashed" w:sz="4" w:space="0" w:color="DADDDD"/>
              <w:bottom w:val="dashed" w:sz="4" w:space="0" w:color="DADDDD"/>
              <w:right w:val="dashed" w:sz="4" w:space="0" w:color="DADDDD"/>
            </w:tcBorders>
          </w:tcPr>
          <w:p>
            <w:pPr>
              <w:spacing w:before="200" w:after="200"/>
            </w:pPr>
            <w:r>
              <w:rPr>
                <w:rFonts w:ascii="Calibri" w:hAnsi="Calibri" w:eastAsia="Calibri"/>
                <w:i/>
                <w:color w:val="8A9196"/>
                <w:sz w:val="21"/>
              </w:rPr>
              <w:t>[Describe the policy problem or question this brief addresses, and explain why it matters now.]</w:t>
            </w:r>
          </w:p>
        </w:tc>
      </w:tr>
    </w:tbl>
    <w:p>
      <w:pPr>
        <w:spacing w:after="40"/>
      </w:pPr>
    </w:p>
    <w:p>
      <w:pPr>
        <w:spacing w:before="320" w:after="80"/>
      </w:pPr>
      <w:r>
        <w:rPr>
          <w:rFonts w:ascii="Georgia" w:hAnsi="Georgia" w:eastAsia="Georgia"/>
          <w:b/>
          <w:color w:val="1F2326"/>
          <w:sz w:val="28"/>
        </w:rPr>
        <w:t>2. Evidence and Analysis</w:t>
      </w:r>
    </w:p>
    <w:p>
      <w:pPr>
        <w:spacing w:after="160"/>
      </w:pPr>
      <w:r>
        <w:rPr>
          <w:rFonts w:ascii="Calibri" w:hAnsi="Calibri" w:eastAsia="Calibri"/>
          <w:i/>
          <w:color w:val="8A9196"/>
          <w:sz w:val="19"/>
        </w:rPr>
        <w:t>The evidence base and structured analysis, clearly distinguished from opinion.</w:t>
      </w:r>
    </w:p>
    <w:tbl>
      <w:tblPr>
        <w:tblW w:type="auto" w:w="0"/>
        <w:tblLayout w:type="autofit"/>
        <w:tblLook w:firstColumn="1" w:firstRow="1" w:lastColumn="0" w:lastRow="0" w:noHBand="0" w:noVBand="1" w:val="04A0"/>
      </w:tblPr>
      <w:tblGrid>
        <w:gridCol w:w="9072"/>
      </w:tblGrid>
      <w:tr>
        <w:tc>
          <w:tcPr>
            <w:tcW w:type="dxa" w:w="9072"/>
            <w:shd w:val="clear" w:color="auto" w:fill="F1F2F2"/>
            <w:tcBorders>
              <w:top w:val="dashed" w:sz="4" w:space="0" w:color="DADDDD"/>
              <w:left w:val="dashed" w:sz="4" w:space="0" w:color="DADDDD"/>
              <w:bottom w:val="dashed" w:sz="4" w:space="0" w:color="DADDDD"/>
              <w:right w:val="dashed" w:sz="4" w:space="0" w:color="DADDDD"/>
            </w:tcBorders>
          </w:tcPr>
          <w:p>
            <w:pPr>
              <w:spacing w:before="200" w:after="200"/>
            </w:pPr>
            <w:r>
              <w:rPr>
                <w:rFonts w:ascii="Calibri" w:hAnsi="Calibri" w:eastAsia="Calibri"/>
                <w:i/>
                <w:color w:val="8A9196"/>
                <w:sz w:val="21"/>
              </w:rPr>
              <w:t>[Present the evidence base and analysis supporting this brief. Clearly distinguish evidence from opinion or interpretation.]</w:t>
            </w:r>
          </w:p>
        </w:tc>
      </w:tr>
    </w:tbl>
    <w:p>
      <w:pPr>
        <w:spacing w:after="40"/>
      </w:pPr>
    </w:p>
    <w:p>
      <w:pPr>
        <w:spacing w:before="320" w:after="80"/>
      </w:pPr>
      <w:r>
        <w:rPr>
          <w:rFonts w:ascii="Georgia" w:hAnsi="Georgia" w:eastAsia="Georgia"/>
          <w:b/>
          <w:color w:val="1F2326"/>
          <w:sz w:val="28"/>
        </w:rPr>
        <w:t>3. Policy Options</w:t>
      </w:r>
    </w:p>
    <w:p>
      <w:pPr>
        <w:spacing w:after="160"/>
      </w:pPr>
      <w:r>
        <w:rPr>
          <w:rFonts w:ascii="Calibri" w:hAnsi="Calibri" w:eastAsia="Calibri"/>
          <w:i/>
          <w:color w:val="8A9196"/>
          <w:sz w:val="19"/>
        </w:rPr>
        <w:t>Realistic options for action, with the advantages and limitations of each.</w:t>
      </w:r>
    </w:p>
    <w:tbl>
      <w:tblPr>
        <w:tblW w:type="auto" w:w="0"/>
        <w:tblLayout w:type="autofit"/>
        <w:tblLook w:firstColumn="1" w:firstRow="1" w:lastColumn="0" w:lastRow="0" w:noHBand="0" w:noVBand="1" w:val="04A0"/>
      </w:tblPr>
      <w:tblGrid>
        <w:gridCol w:w="9072"/>
      </w:tblGrid>
      <w:tr>
        <w:tc>
          <w:tcPr>
            <w:tcW w:type="dxa" w:w="9072"/>
            <w:shd w:val="clear" w:color="auto" w:fill="F1F2F2"/>
            <w:tcBorders>
              <w:top w:val="dashed" w:sz="4" w:space="0" w:color="DADDDD"/>
              <w:left w:val="dashed" w:sz="4" w:space="0" w:color="DADDDD"/>
              <w:bottom w:val="dashed" w:sz="4" w:space="0" w:color="DADDDD"/>
              <w:right w:val="dashed" w:sz="4" w:space="0" w:color="DADDDD"/>
            </w:tcBorders>
          </w:tcPr>
          <w:p>
            <w:pPr>
              <w:spacing w:before="200" w:after="200"/>
            </w:pPr>
            <w:r>
              <w:rPr>
                <w:rFonts w:ascii="Calibri" w:hAnsi="Calibri" w:eastAsia="Calibri"/>
                <w:i/>
                <w:color w:val="8A9196"/>
                <w:sz w:val="21"/>
              </w:rPr>
              <w:t>[Present realistic policy options, with the advantages and limitations of each.]</w:t>
            </w:r>
          </w:p>
        </w:tc>
      </w:tr>
    </w:tbl>
    <w:p>
      <w:pPr>
        <w:spacing w:after="40"/>
      </w:pPr>
    </w:p>
    <w:p>
      <w:pPr>
        <w:spacing w:before="320" w:after="80"/>
      </w:pPr>
      <w:r>
        <w:rPr>
          <w:rFonts w:ascii="Georgia" w:hAnsi="Georgia" w:eastAsia="Georgia"/>
          <w:b/>
          <w:color w:val="1F2326"/>
          <w:sz w:val="28"/>
        </w:rPr>
        <w:t>4. Recommendations</w:t>
      </w:r>
    </w:p>
    <w:p>
      <w:pPr>
        <w:spacing w:after="160"/>
      </w:pPr>
      <w:r>
        <w:rPr>
          <w:rFonts w:ascii="Calibri" w:hAnsi="Calibri" w:eastAsia="Calibri"/>
          <w:i/>
          <w:color w:val="8A9196"/>
          <w:sz w:val="19"/>
        </w:rPr>
        <w:t>Specific, actionable recommendations addressed to a named audience.</w:t>
      </w:r>
    </w:p>
    <w:tbl>
      <w:tblPr>
        <w:tblW w:type="auto" w:w="0"/>
        <w:tblLayout w:type="autofit"/>
        <w:tblLook w:firstColumn="1" w:firstRow="1" w:lastColumn="0" w:lastRow="0" w:noHBand="0" w:noVBand="1" w:val="04A0"/>
      </w:tblPr>
      <w:tblGrid>
        <w:gridCol w:w="9072"/>
      </w:tblGrid>
      <w:tr>
        <w:tc>
          <w:tcPr>
            <w:tcW w:type="dxa" w:w="9072"/>
            <w:shd w:val="clear" w:color="auto" w:fill="F1F2F2"/>
            <w:tcBorders>
              <w:top w:val="dashed" w:sz="4" w:space="0" w:color="DADDDD"/>
              <w:left w:val="dashed" w:sz="4" w:space="0" w:color="DADDDD"/>
              <w:bottom w:val="dashed" w:sz="4" w:space="0" w:color="DADDDD"/>
              <w:right w:val="dashed" w:sz="4" w:space="0" w:color="DADDDD"/>
            </w:tcBorders>
          </w:tcPr>
          <w:p>
            <w:pPr>
              <w:spacing w:before="200" w:after="200"/>
            </w:pPr>
            <w:r>
              <w:rPr>
                <w:rFonts w:ascii="Calibri" w:hAnsi="Calibri" w:eastAsia="Calibri"/>
                <w:i/>
                <w:color w:val="8A9196"/>
                <w:sz w:val="21"/>
              </w:rPr>
              <w:t>[Insert specific, actionable recommendations, each addressed to a named audience (e.g., a specific ministry, agency, or institution).]</w:t>
            </w:r>
          </w:p>
        </w:tc>
      </w:tr>
    </w:tbl>
    <w:p>
      <w:pPr>
        <w:spacing w:after="40"/>
      </w:pPr>
    </w:p>
    <w:p>
      <w:pPr>
        <w:spacing w:before="320" w:after="80"/>
      </w:pPr>
      <w:r>
        <w:rPr>
          <w:rFonts w:ascii="Georgia" w:hAnsi="Georgia" w:eastAsia="Georgia"/>
          <w:b/>
          <w:color w:val="1F2326"/>
          <w:sz w:val="28"/>
        </w:rPr>
        <w:t>References</w:t>
      </w:r>
    </w:p>
    <w:p>
      <w:pPr>
        <w:spacing w:after="160"/>
      </w:pPr>
      <w:r>
        <w:rPr>
          <w:rFonts w:ascii="Calibri" w:hAnsi="Calibri" w:eastAsia="Calibri"/>
          <w:i/>
          <w:color w:val="8A9196"/>
          <w:sz w:val="19"/>
        </w:rPr>
        <w:t>Essential references only, inline or endnote style — not a full bibliography.</w:t>
      </w:r>
    </w:p>
    <w:tbl>
      <w:tblPr>
        <w:tblW w:type="auto" w:w="0"/>
        <w:tblLayout w:type="autofit"/>
        <w:tblLook w:firstColumn="1" w:firstRow="1" w:lastColumn="0" w:lastRow="0" w:noHBand="0" w:noVBand="1" w:val="04A0"/>
      </w:tblPr>
      <w:tblGrid>
        <w:gridCol w:w="9072"/>
      </w:tblGrid>
      <w:tr>
        <w:tc>
          <w:tcPr>
            <w:tcW w:type="dxa" w:w="9072"/>
            <w:shd w:val="clear" w:color="auto" w:fill="F1F2F2"/>
            <w:tcBorders>
              <w:top w:val="dashed" w:sz="4" w:space="0" w:color="DADDDD"/>
              <w:left w:val="dashed" w:sz="4" w:space="0" w:color="DADDDD"/>
              <w:bottom w:val="dashed" w:sz="4" w:space="0" w:color="DADDDD"/>
              <w:right w:val="dashed" w:sz="4" w:space="0" w:color="DADDDD"/>
            </w:tcBorders>
          </w:tcPr>
          <w:p>
            <w:pPr>
              <w:spacing w:before="200" w:after="200"/>
            </w:pPr>
            <w:r>
              <w:rPr>
                <w:rFonts w:ascii="Calibri" w:hAnsi="Calibri" w:eastAsia="Calibri"/>
                <w:i/>
                <w:color w:val="8A9196"/>
                <w:sz w:val="21"/>
              </w:rPr>
              <w:t>[List only the essential references cited in this brief, using inline or endnote style.]</w:t>
            </w:r>
          </w:p>
        </w:tc>
      </w:tr>
    </w:tbl>
    <w:p>
      <w:pPr>
        <w:spacing w:after="40"/>
      </w:pPr>
    </w:p>
    <w:p>
      <w:pPr>
        <w:spacing w:before="320" w:after="80"/>
      </w:pPr>
      <w:r>
        <w:rPr>
          <w:rFonts w:ascii="Georgia" w:hAnsi="Georgia" w:eastAsia="Georgia"/>
          <w:b/>
          <w:color w:val="1F2326"/>
          <w:sz w:val="28"/>
        </w:rPr>
        <w:t>About the Institute</w:t>
      </w:r>
    </w:p>
    <w:p>
      <w:pPr>
        <w:spacing w:after="160"/>
      </w:pPr>
      <w:r>
        <w:rPr>
          <w:rFonts w:ascii="Calibri" w:hAnsi="Calibri" w:eastAsia="Calibri"/>
          <w:i/>
          <w:color w:val="8A9196"/>
          <w:sz w:val="19"/>
        </w:rPr>
        <w:t>Standard Institute text — do not alter.</w:t>
      </w:r>
    </w:p>
    <w:tbl>
      <w:tblPr>
        <w:tblW w:type="auto" w:w="0"/>
        <w:tblLayout w:type="autofit"/>
        <w:tblLook w:firstColumn="1" w:firstRow="1" w:lastColumn="0" w:lastRow="0" w:noHBand="0" w:noVBand="1" w:val="04A0"/>
      </w:tblPr>
      <w:tblGrid>
        <w:gridCol w:w="9072"/>
      </w:tblGrid>
      <w:tr>
        <w:tc>
          <w:tcPr>
            <w:tcW w:type="dxa" w:w="9072"/>
            <w:shd w:val="clear" w:color="auto" w:fill="F1F2F2"/>
            <w:tcBorders>
              <w:top w:val="dashed" w:sz="4" w:space="0" w:color="DADDDD"/>
              <w:left w:val="dashed" w:sz="4" w:space="0" w:color="DADDDD"/>
              <w:bottom w:val="dashed" w:sz="4" w:space="0" w:color="DADDDD"/>
              <w:right w:val="dashed" w:sz="4" w:space="0" w:color="DADDDD"/>
            </w:tcBorders>
          </w:tcPr>
          <w:p>
            <w:pPr>
              <w:spacing w:before="200" w:after="200"/>
            </w:pPr>
            <w:r>
              <w:rPr>
                <w:rFonts w:ascii="Calibri" w:hAnsi="Calibri" w:eastAsia="Calibri"/>
                <w:i/>
                <w:color w:val="8A9196"/>
                <w:sz w:val="21"/>
              </w:rPr>
              <w:t>Panorama Research Institute is an internal research and academic development division of Panorama Scholarly Group. It maintains academic independence in its research activities and is not a separate legal entity. For more information, visit research.panorama-sg.com.</w:t>
            </w:r>
          </w:p>
        </w:tc>
      </w:tr>
    </w:tbl>
    <w:p>
      <w:pPr>
        <w:spacing w:after="40"/>
      </w:pPr>
    </w:p>
    <w:sectPr w:rsidR="00FC693F" w:rsidRPr="0006063C" w:rsidSect="00034616">
      <w:headerReference w:type="default" r:id="rId9"/>
      <w:footerReference w:type="default" r:id="rId10"/>
      <w:pgSz w:w="11906" w:h="16838"/>
      <w:pgMar w:top="124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jc w:val="center"/>
      <w:tblLook w:firstColumn="1" w:firstRow="1" w:lastColumn="0" w:lastRow="0" w:noHBand="0" w:noVBand="1" w:val="04A0"/>
    </w:tblPr>
    <w:tblGrid>
      <w:gridCol w:w="4535"/>
      <w:gridCol w:w="4535"/>
    </w:tblGrid>
    <w:tr>
      <w:tc>
        <w:tcPr>
          <w:tcW w:type="dxa" w:w="4535"/>
        </w:tcPr>
        <w:p>
          <w:r>
            <w:rPr>
              <w:rFonts w:ascii="Consolas" w:hAnsi="Consolas" w:eastAsia="Consolas"/>
              <w:color w:val="8A9196"/>
              <w:sz w:val="17"/>
            </w:rPr>
            <w:t>Panorama Research Institute  ·  research.panorama-sg.com  ·  Official Template</w:t>
          </w:r>
        </w:p>
      </w:tc>
      <w:tc>
        <w:tcPr>
          <w:tcW w:type="dxa" w:w="4535"/>
        </w:tcPr>
        <w:p>
          <w:pPr>
            <w:jc w:val="right"/>
          </w:pPr>
          <w:r>
            <w:rPr>
              <w:rFonts w:ascii="Consolas" w:hAnsi="Consolas" w:eastAsia="Consolas"/>
              <w:color w:val="8A9196"/>
              <w:sz w:val="17"/>
            </w:rPr>
            <w:t xml:space="preserve">Instructions · </w:t>
          </w:r>
          <w:r>
            <w:rPr>
              <w:rFonts w:ascii="Consolas" w:hAnsi="Consolas" w:eastAsia="Consolas"/>
              <w:color w:val="8A9196"/>
              <w:sz w:val="18"/>
            </w:rPr>
            <w:fldChar w:fldCharType="begin"/>
            <w:instrText xml:space="preserve">PAGE</w:instrTex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6" w:space="4" w:color="DADDDD"/>
      </w:pBdr>
    </w:pPr>
  </w:p>
  <w:tbl>
    <w:tblPr>
      <w:tblW w:type="auto" w:w="0"/>
      <w:jc w:val="center"/>
      <w:tblLayout w:type="autofit"/>
      <w:tblLook w:firstColumn="1" w:firstRow="1" w:lastColumn="0" w:lastRow="0" w:noHBand="0" w:noVBand="1" w:val="04A0"/>
    </w:tblPr>
    <w:tblGrid>
      <w:gridCol w:w="4535"/>
      <w:gridCol w:w="4535"/>
    </w:tblGrid>
    <w:tr>
      <w:tc>
        <w:tcPr>
          <w:tcW w:type="dxa" w:w="4535"/>
        </w:tcPr>
        <w:p>
          <w:pPr>
            <w:jc w:val="left"/>
          </w:pPr>
          <w:r>
            <w:drawing>
              <wp:inline xmlns:a="http://schemas.openxmlformats.org/drawingml/2006/main" xmlns:pic="http://schemas.openxmlformats.org/drawingml/2006/picture">
                <wp:extent cx="1296000" cy="244983"/>
                <wp:docPr id="1" name="Picture 1"/>
                <wp:cNvGraphicFramePr>
                  <a:graphicFrameLocks noChangeAspect="1"/>
                </wp:cNvGraphicFramePr>
                <a:graphic>
                  <a:graphicData uri="http://schemas.openxmlformats.org/drawingml/2006/picture">
                    <pic:pic>
                      <pic:nvPicPr>
                        <pic:cNvPr id="0" name="logo-header.png"/>
                        <pic:cNvPicPr/>
                      </pic:nvPicPr>
                      <pic:blipFill>
                        <a:blip r:embed="rId1"/>
                        <a:stretch>
                          <a:fillRect/>
                        </a:stretch>
                      </pic:blipFill>
                      <pic:spPr>
                        <a:xfrm>
                          <a:off x="0" y="0"/>
                          <a:ext cx="1296000" cy="244983"/>
                        </a:xfrm>
                        <a:prstGeom prst="rect"/>
                      </pic:spPr>
                    </pic:pic>
                  </a:graphicData>
                </a:graphic>
              </wp:inline>
            </w:drawing>
          </w:r>
        </w:p>
      </w:tc>
      <w:tc>
        <w:tcPr>
          <w:tcW w:type="dxa" w:w="4535"/>
        </w:tcPr>
        <w:p>
          <w:pPr>
            <w:jc w:val="right"/>
          </w:pPr>
          <w:r>
            <w:rPr>
              <w:rFonts w:ascii="Consolas" w:hAnsi="Consolas" w:eastAsia="Consolas"/>
              <w:color w:val="8A9196"/>
              <w:sz w:val="18"/>
            </w:rPr>
            <w:t>Official Template</w:t>
          </w:r>
        </w:p>
      </w:tc>
    </w:tr>
  </w:tbl>
  <w:p>
    <w:pPr>
      <w:pBdr>
        <w:bottom w:val="single" w:sz="6" w:space="4" w:color="DADDDD"/>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eastAsia="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